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8" w:rsidRDefault="005B39AF" w:rsidP="005B39AF">
      <w:pPr>
        <w:rPr>
          <w:b/>
          <w:sz w:val="24"/>
          <w:szCs w:val="24"/>
          <w:u w:val="single"/>
        </w:rPr>
      </w:pPr>
      <w:r w:rsidRPr="005B39AF">
        <w:rPr>
          <w:b/>
          <w:sz w:val="24"/>
          <w:szCs w:val="24"/>
        </w:rPr>
        <w:t>Profile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39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5B39AF">
        <w:rPr>
          <w:b/>
          <w:sz w:val="24"/>
          <w:szCs w:val="24"/>
          <w:u w:val="single"/>
        </w:rPr>
        <w:t>EMBARGOED: Fri, Sept 30,</w:t>
      </w:r>
      <w:r w:rsidR="003A78AE">
        <w:rPr>
          <w:b/>
          <w:sz w:val="24"/>
          <w:szCs w:val="24"/>
          <w:u w:val="single"/>
        </w:rPr>
        <w:t xml:space="preserve"> </w:t>
      </w:r>
      <w:r w:rsidRPr="005B39AF">
        <w:rPr>
          <w:b/>
          <w:sz w:val="24"/>
          <w:szCs w:val="24"/>
          <w:u w:val="single"/>
        </w:rPr>
        <w:t>2011</w:t>
      </w:r>
    </w:p>
    <w:p w:rsidR="005B39AF" w:rsidRDefault="005B39AF" w:rsidP="005B39AF">
      <w:pPr>
        <w:rPr>
          <w:sz w:val="40"/>
          <w:szCs w:val="40"/>
        </w:rPr>
      </w:pPr>
    </w:p>
    <w:p w:rsidR="005B39AF" w:rsidRPr="005B39AF" w:rsidRDefault="005B39AF" w:rsidP="005B39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Felicity Doherty</w:t>
      </w:r>
      <w:r w:rsidR="003A78AE">
        <w:rPr>
          <w:b/>
          <w:sz w:val="40"/>
          <w:szCs w:val="40"/>
        </w:rPr>
        <w:t>, 58</w:t>
      </w:r>
    </w:p>
    <w:p w:rsidR="005B39AF" w:rsidRPr="00D72BAA" w:rsidRDefault="005C625D" w:rsidP="005B39AF">
      <w:pPr>
        <w:jc w:val="center"/>
        <w:rPr>
          <w:b/>
          <w:i/>
          <w:sz w:val="32"/>
          <w:szCs w:val="32"/>
        </w:rPr>
      </w:pPr>
      <w:r w:rsidRPr="00D72BAA">
        <w:rPr>
          <w:rFonts w:ascii="Calibri" w:eastAsia="Calibri" w:hAnsi="Calibri" w:cs="Times New Roman"/>
          <w:b/>
          <w:i/>
          <w:sz w:val="32"/>
          <w:szCs w:val="32"/>
        </w:rPr>
        <w:t>Performance artist living with osteopaenia for 20 years</w:t>
      </w:r>
      <w:r w:rsidR="005B39AF" w:rsidRPr="00D72BAA">
        <w:rPr>
          <w:b/>
          <w:i/>
          <w:sz w:val="32"/>
          <w:szCs w:val="32"/>
        </w:rPr>
        <w:t>, Melbourne</w:t>
      </w:r>
    </w:p>
    <w:p w:rsidR="005B39AF" w:rsidRDefault="005B39AF" w:rsidP="005B39AF">
      <w:pPr>
        <w:rPr>
          <w:sz w:val="40"/>
          <w:szCs w:val="40"/>
        </w:rPr>
      </w:pPr>
    </w:p>
    <w:p w:rsidR="0054433E" w:rsidRPr="0076786D" w:rsidRDefault="00C11281" w:rsidP="005B1932">
      <w:pPr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A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19050</wp:posOffset>
            </wp:positionV>
            <wp:extent cx="2371725" cy="3162300"/>
            <wp:effectExtent l="38100" t="19050" r="28575" b="19050"/>
            <wp:wrapSquare wrapText="bothSides"/>
            <wp:docPr id="1" name="Picture 1" descr="C:\Users\viva2\AppData\Local\Microsoft\Windows\Temporary Internet Files\Content.Outlook\ULLDE33T\R001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a2\AppData\Local\Microsoft\Windows\Temporary Internet Files\Content.Outlook\ULLDE33T\R0013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33E" w:rsidRPr="0076786D">
        <w:rPr>
          <w:b/>
          <w:i/>
          <w:sz w:val="24"/>
          <w:szCs w:val="24"/>
        </w:rPr>
        <w:t xml:space="preserve">Felicity Doherty was shocked by her diagnosis of </w:t>
      </w:r>
      <w:r w:rsidR="005B1932" w:rsidRPr="0076786D">
        <w:rPr>
          <w:b/>
          <w:i/>
          <w:sz w:val="24"/>
          <w:szCs w:val="24"/>
        </w:rPr>
        <w:t xml:space="preserve">osteopaenia </w:t>
      </w:r>
      <w:r w:rsidR="0054433E" w:rsidRPr="0076786D">
        <w:rPr>
          <w:b/>
          <w:i/>
          <w:sz w:val="24"/>
          <w:szCs w:val="24"/>
        </w:rPr>
        <w:t>in her late thirties</w:t>
      </w:r>
      <w:r w:rsidR="005500C9">
        <w:rPr>
          <w:b/>
          <w:i/>
          <w:sz w:val="24"/>
          <w:szCs w:val="24"/>
        </w:rPr>
        <w:t>.</w:t>
      </w:r>
      <w:r w:rsidR="005B1932" w:rsidRPr="0076786D">
        <w:rPr>
          <w:b/>
          <w:i/>
          <w:sz w:val="24"/>
          <w:szCs w:val="24"/>
        </w:rPr>
        <w:t xml:space="preserve"> </w:t>
      </w:r>
      <w:r w:rsidR="005500C9">
        <w:rPr>
          <w:b/>
          <w:i/>
          <w:sz w:val="24"/>
          <w:szCs w:val="24"/>
        </w:rPr>
        <w:t>Now 58</w:t>
      </w:r>
      <w:r w:rsidR="00683531">
        <w:rPr>
          <w:b/>
          <w:i/>
          <w:sz w:val="24"/>
          <w:szCs w:val="24"/>
        </w:rPr>
        <w:t>, t</w:t>
      </w:r>
      <w:r w:rsidR="005B1932" w:rsidRPr="0076786D">
        <w:rPr>
          <w:b/>
          <w:i/>
          <w:sz w:val="24"/>
          <w:szCs w:val="24"/>
        </w:rPr>
        <w:t xml:space="preserve">he visual and performance artist has </w:t>
      </w:r>
      <w:r w:rsidR="005500C9">
        <w:rPr>
          <w:b/>
          <w:i/>
          <w:sz w:val="24"/>
          <w:szCs w:val="24"/>
        </w:rPr>
        <w:t>continued to</w:t>
      </w:r>
      <w:r w:rsidR="005B1932" w:rsidRPr="0076786D">
        <w:rPr>
          <w:b/>
          <w:i/>
          <w:sz w:val="24"/>
          <w:szCs w:val="24"/>
        </w:rPr>
        <w:t xml:space="preserve"> dance and </w:t>
      </w:r>
      <w:r w:rsidR="00A523BA">
        <w:rPr>
          <w:b/>
          <w:i/>
          <w:sz w:val="24"/>
          <w:szCs w:val="24"/>
        </w:rPr>
        <w:t xml:space="preserve">has found </w:t>
      </w:r>
      <w:r w:rsidR="00683531">
        <w:rPr>
          <w:b/>
          <w:i/>
          <w:sz w:val="24"/>
          <w:szCs w:val="24"/>
        </w:rPr>
        <w:t>comfort in yoga</w:t>
      </w:r>
      <w:r w:rsidR="005B1932" w:rsidRPr="0076786D">
        <w:rPr>
          <w:b/>
          <w:i/>
          <w:sz w:val="24"/>
          <w:szCs w:val="24"/>
        </w:rPr>
        <w:t xml:space="preserve">. </w:t>
      </w:r>
      <w:r w:rsidR="0076786D" w:rsidRPr="0076786D">
        <w:rPr>
          <w:b/>
          <w:i/>
          <w:sz w:val="24"/>
          <w:szCs w:val="24"/>
        </w:rPr>
        <w:t xml:space="preserve">This is her story. </w:t>
      </w:r>
    </w:p>
    <w:p w:rsidR="0054433E" w:rsidRPr="00DC1FC9" w:rsidRDefault="0054433E" w:rsidP="005B1932">
      <w:pPr>
        <w:jc w:val="both"/>
        <w:rPr>
          <w:sz w:val="10"/>
          <w:szCs w:val="24"/>
        </w:rPr>
      </w:pPr>
    </w:p>
    <w:p w:rsidR="0036037B" w:rsidRDefault="004007A5" w:rsidP="005B1932">
      <w:pPr>
        <w:jc w:val="both"/>
        <w:rPr>
          <w:sz w:val="24"/>
          <w:szCs w:val="24"/>
        </w:rPr>
      </w:pPr>
      <w:r>
        <w:rPr>
          <w:sz w:val="24"/>
          <w:szCs w:val="24"/>
        </w:rPr>
        <w:t>Felicity</w:t>
      </w:r>
      <w:r w:rsidR="0036037B">
        <w:rPr>
          <w:sz w:val="24"/>
          <w:szCs w:val="24"/>
        </w:rPr>
        <w:t xml:space="preserve">, also known as Fiz, discovered her brittle bones by accident when she underwent a free bone scan on her wrist for “a laugh and the free cup of tea”. </w:t>
      </w:r>
    </w:p>
    <w:p w:rsidR="0036037B" w:rsidRPr="00DC1FC9" w:rsidRDefault="0036037B" w:rsidP="005B1932">
      <w:pPr>
        <w:jc w:val="both"/>
        <w:rPr>
          <w:sz w:val="10"/>
          <w:szCs w:val="24"/>
        </w:rPr>
      </w:pPr>
    </w:p>
    <w:p w:rsidR="0036037B" w:rsidRDefault="006C657E" w:rsidP="005B1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 was so shocked, I walked out and fell over on the footpath,” Felicity said. “A </w:t>
      </w:r>
      <w:r w:rsidR="001024BB">
        <w:rPr>
          <w:sz w:val="24"/>
          <w:szCs w:val="24"/>
        </w:rPr>
        <w:t xml:space="preserve">hospital </w:t>
      </w:r>
      <w:r>
        <w:rPr>
          <w:sz w:val="24"/>
          <w:szCs w:val="24"/>
        </w:rPr>
        <w:t xml:space="preserve">bone mineral density scan confirmed I was osteopaenic, but if it hadn’t been for the free scan, </w:t>
      </w:r>
      <w:r w:rsidR="0036037B">
        <w:rPr>
          <w:sz w:val="24"/>
          <w:szCs w:val="24"/>
        </w:rPr>
        <w:t>I wouldn’t have known for years.</w:t>
      </w:r>
      <w:r>
        <w:rPr>
          <w:sz w:val="24"/>
          <w:szCs w:val="24"/>
        </w:rPr>
        <w:t>”</w:t>
      </w:r>
      <w:r w:rsidR="0036037B">
        <w:rPr>
          <w:sz w:val="24"/>
          <w:szCs w:val="24"/>
        </w:rPr>
        <w:t xml:space="preserve"> </w:t>
      </w:r>
    </w:p>
    <w:p w:rsidR="00666B95" w:rsidRPr="00DC1FC9" w:rsidRDefault="00666B95" w:rsidP="00666B95">
      <w:pPr>
        <w:jc w:val="both"/>
        <w:rPr>
          <w:sz w:val="10"/>
          <w:szCs w:val="24"/>
        </w:rPr>
      </w:pPr>
    </w:p>
    <w:p w:rsidR="00660EC0" w:rsidRDefault="00D41441" w:rsidP="005B1932">
      <w:pPr>
        <w:jc w:val="both"/>
        <w:rPr>
          <w:sz w:val="24"/>
          <w:szCs w:val="24"/>
        </w:rPr>
      </w:pPr>
      <w:r>
        <w:rPr>
          <w:sz w:val="24"/>
          <w:szCs w:val="24"/>
        </w:rPr>
        <w:t>Felicity</w:t>
      </w:r>
      <w:r w:rsidR="005507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 since discovered her mum was diagnosed with post-menopausal </w:t>
      </w:r>
      <w:r w:rsidR="00683531">
        <w:rPr>
          <w:sz w:val="24"/>
          <w:szCs w:val="24"/>
        </w:rPr>
        <w:t>o</w:t>
      </w:r>
      <w:r w:rsidR="00550745">
        <w:rPr>
          <w:sz w:val="24"/>
          <w:szCs w:val="24"/>
        </w:rPr>
        <w:t>steopaenia</w:t>
      </w:r>
      <w:r>
        <w:rPr>
          <w:sz w:val="24"/>
          <w:szCs w:val="24"/>
        </w:rPr>
        <w:t xml:space="preserve">, and </w:t>
      </w:r>
      <w:r w:rsidR="00A523BA">
        <w:rPr>
          <w:sz w:val="24"/>
          <w:szCs w:val="24"/>
        </w:rPr>
        <w:t>other</w:t>
      </w:r>
      <w:r>
        <w:rPr>
          <w:sz w:val="24"/>
          <w:szCs w:val="24"/>
        </w:rPr>
        <w:t xml:space="preserve"> factors that may have contributed to the development of her osteopaenia, including taking </w:t>
      </w:r>
      <w:r w:rsidR="00E84C92">
        <w:rPr>
          <w:sz w:val="24"/>
          <w:szCs w:val="24"/>
        </w:rPr>
        <w:t>corticosteroids</w:t>
      </w:r>
      <w:r>
        <w:rPr>
          <w:sz w:val="24"/>
          <w:szCs w:val="24"/>
        </w:rPr>
        <w:t xml:space="preserve"> as a child and not drinking much milk. </w:t>
      </w:r>
    </w:p>
    <w:p w:rsidR="00666B95" w:rsidRPr="00DC1FC9" w:rsidRDefault="00666B95" w:rsidP="00666B95">
      <w:pPr>
        <w:jc w:val="both"/>
        <w:rPr>
          <w:sz w:val="10"/>
          <w:szCs w:val="24"/>
        </w:rPr>
      </w:pPr>
    </w:p>
    <w:p w:rsidR="00367163" w:rsidRDefault="00367163" w:rsidP="00666B95">
      <w:pPr>
        <w:jc w:val="both"/>
        <w:rPr>
          <w:sz w:val="24"/>
          <w:szCs w:val="24"/>
        </w:rPr>
      </w:pPr>
      <w:r>
        <w:rPr>
          <w:sz w:val="24"/>
          <w:szCs w:val="24"/>
        </w:rPr>
        <w:t>“I was working on my feet all day, as a jewellery designer, and I would go home in extreme pain.</w:t>
      </w:r>
      <w:r w:rsidR="00683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DE7813">
        <w:rPr>
          <w:sz w:val="24"/>
          <w:szCs w:val="24"/>
        </w:rPr>
        <w:t xml:space="preserve">had general </w:t>
      </w:r>
      <w:r>
        <w:rPr>
          <w:sz w:val="24"/>
          <w:szCs w:val="24"/>
        </w:rPr>
        <w:t xml:space="preserve">x-rays </w:t>
      </w:r>
      <w:r w:rsidR="00DE7813">
        <w:rPr>
          <w:sz w:val="24"/>
          <w:szCs w:val="24"/>
        </w:rPr>
        <w:t xml:space="preserve">done </w:t>
      </w:r>
      <w:r>
        <w:rPr>
          <w:sz w:val="24"/>
          <w:szCs w:val="24"/>
        </w:rPr>
        <w:t xml:space="preserve">which showed nothing. After about six years I was in absolute agony and I went to my GP </w:t>
      </w:r>
      <w:r w:rsidR="00DE7813">
        <w:rPr>
          <w:sz w:val="24"/>
          <w:szCs w:val="24"/>
        </w:rPr>
        <w:t>in tears</w:t>
      </w:r>
      <w:r>
        <w:rPr>
          <w:sz w:val="24"/>
          <w:szCs w:val="24"/>
        </w:rPr>
        <w:t xml:space="preserve">. </w:t>
      </w:r>
      <w:r w:rsidR="00D83BA2">
        <w:rPr>
          <w:sz w:val="24"/>
          <w:szCs w:val="24"/>
        </w:rPr>
        <w:t>He sent me</w:t>
      </w:r>
      <w:r>
        <w:rPr>
          <w:sz w:val="24"/>
          <w:szCs w:val="24"/>
        </w:rPr>
        <w:t xml:space="preserve"> for a </w:t>
      </w:r>
      <w:r w:rsidR="00300139">
        <w:rPr>
          <w:sz w:val="24"/>
          <w:szCs w:val="24"/>
        </w:rPr>
        <w:t>more complex scan which identified the stress fractures.”</w:t>
      </w:r>
    </w:p>
    <w:p w:rsidR="00666B95" w:rsidRPr="00DC1FC9" w:rsidRDefault="00666B95" w:rsidP="00666B95">
      <w:pPr>
        <w:jc w:val="both"/>
        <w:rPr>
          <w:sz w:val="10"/>
          <w:szCs w:val="24"/>
        </w:rPr>
      </w:pPr>
    </w:p>
    <w:p w:rsidR="00A523BA" w:rsidRDefault="00300139" w:rsidP="005B1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Felicity said </w:t>
      </w:r>
      <w:r w:rsidR="00D83BA2">
        <w:rPr>
          <w:sz w:val="24"/>
          <w:szCs w:val="24"/>
        </w:rPr>
        <w:t>she has used various treatments</w:t>
      </w:r>
      <w:r w:rsidR="00A523BA">
        <w:rPr>
          <w:sz w:val="24"/>
          <w:szCs w:val="24"/>
        </w:rPr>
        <w:t>,</w:t>
      </w:r>
      <w:r>
        <w:rPr>
          <w:sz w:val="24"/>
          <w:szCs w:val="24"/>
        </w:rPr>
        <w:t xml:space="preserve"> with differing levels of success</w:t>
      </w:r>
      <w:r w:rsidR="00A523BA">
        <w:rPr>
          <w:sz w:val="24"/>
          <w:szCs w:val="24"/>
        </w:rPr>
        <w:t xml:space="preserve">. </w:t>
      </w:r>
    </w:p>
    <w:p w:rsidR="00A523BA" w:rsidRDefault="00A523BA" w:rsidP="005B1932">
      <w:pPr>
        <w:jc w:val="both"/>
        <w:rPr>
          <w:sz w:val="24"/>
          <w:szCs w:val="24"/>
        </w:rPr>
      </w:pPr>
    </w:p>
    <w:p w:rsidR="003A78AE" w:rsidRDefault="00202347" w:rsidP="005B1932">
      <w:pPr>
        <w:jc w:val="both"/>
        <w:rPr>
          <w:sz w:val="24"/>
          <w:szCs w:val="24"/>
        </w:rPr>
      </w:pPr>
      <w:r>
        <w:rPr>
          <w:sz w:val="24"/>
          <w:szCs w:val="24"/>
        </w:rPr>
        <w:t>She</w:t>
      </w:r>
      <w:r w:rsidR="00A523BA">
        <w:rPr>
          <w:sz w:val="24"/>
          <w:szCs w:val="24"/>
        </w:rPr>
        <w:t xml:space="preserve"> is studying to become a qualified yoga teacher</w:t>
      </w:r>
      <w:r w:rsidR="007655FC">
        <w:rPr>
          <w:sz w:val="24"/>
          <w:szCs w:val="24"/>
        </w:rPr>
        <w:t xml:space="preserve"> “Yoga is really good, because it keeps you flexible and energises the body.”</w:t>
      </w:r>
      <w:r>
        <w:rPr>
          <w:sz w:val="24"/>
          <w:szCs w:val="24"/>
        </w:rPr>
        <w:t xml:space="preserve"> and </w:t>
      </w:r>
      <w:r w:rsidR="007655FC">
        <w:rPr>
          <w:sz w:val="24"/>
          <w:szCs w:val="24"/>
        </w:rPr>
        <w:t xml:space="preserve">she </w:t>
      </w:r>
      <w:r>
        <w:rPr>
          <w:sz w:val="24"/>
          <w:szCs w:val="24"/>
        </w:rPr>
        <w:t>has continued to dance</w:t>
      </w:r>
      <w:r w:rsidR="00683531">
        <w:rPr>
          <w:sz w:val="24"/>
          <w:szCs w:val="24"/>
        </w:rPr>
        <w:t>.</w:t>
      </w:r>
      <w:r w:rsidR="00300139">
        <w:rPr>
          <w:sz w:val="24"/>
          <w:szCs w:val="24"/>
        </w:rPr>
        <w:t xml:space="preserve"> </w:t>
      </w:r>
      <w:r w:rsidR="008669E8">
        <w:rPr>
          <w:sz w:val="24"/>
          <w:szCs w:val="24"/>
        </w:rPr>
        <w:t xml:space="preserve">“I </w:t>
      </w:r>
      <w:r w:rsidR="00360945">
        <w:rPr>
          <w:sz w:val="24"/>
          <w:szCs w:val="24"/>
        </w:rPr>
        <w:t xml:space="preserve">also </w:t>
      </w:r>
      <w:r w:rsidR="008669E8">
        <w:rPr>
          <w:sz w:val="24"/>
          <w:szCs w:val="24"/>
        </w:rPr>
        <w:t xml:space="preserve">do tango now and that’s wonderful. It’s good for the </w:t>
      </w:r>
      <w:r w:rsidR="00360945">
        <w:rPr>
          <w:sz w:val="24"/>
          <w:szCs w:val="24"/>
        </w:rPr>
        <w:t xml:space="preserve">mind </w:t>
      </w:r>
      <w:r w:rsidR="00683531">
        <w:rPr>
          <w:sz w:val="24"/>
          <w:szCs w:val="24"/>
        </w:rPr>
        <w:t>and good for the body,</w:t>
      </w:r>
      <w:r w:rsidR="008669E8">
        <w:rPr>
          <w:sz w:val="24"/>
          <w:szCs w:val="24"/>
        </w:rPr>
        <w:t>”</w:t>
      </w:r>
      <w:r w:rsidR="00A523BA">
        <w:rPr>
          <w:sz w:val="24"/>
          <w:szCs w:val="24"/>
        </w:rPr>
        <w:t xml:space="preserve"> </w:t>
      </w:r>
      <w:r w:rsidR="007655FC">
        <w:rPr>
          <w:sz w:val="24"/>
          <w:szCs w:val="24"/>
        </w:rPr>
        <w:t>Felicity said.</w:t>
      </w:r>
      <w:r w:rsidR="00663D29">
        <w:rPr>
          <w:sz w:val="24"/>
          <w:szCs w:val="24"/>
        </w:rPr>
        <w:t xml:space="preserve"> </w:t>
      </w:r>
    </w:p>
    <w:p w:rsidR="003A78AE" w:rsidRDefault="003A78AE" w:rsidP="005B1932">
      <w:pPr>
        <w:jc w:val="both"/>
        <w:rPr>
          <w:sz w:val="24"/>
          <w:szCs w:val="24"/>
        </w:rPr>
      </w:pPr>
    </w:p>
    <w:p w:rsidR="003A78AE" w:rsidRDefault="003A78AE" w:rsidP="003A7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lang w:bidi="ar-SA"/>
        </w:rPr>
      </w:pPr>
      <w:r w:rsidRPr="006E0AD3">
        <w:rPr>
          <w:rFonts w:ascii="Calibri" w:eastAsia="Calibri" w:hAnsi="Calibri" w:cs="Calibri"/>
          <w:b/>
          <w:i/>
          <w:sz w:val="24"/>
          <w:szCs w:val="24"/>
          <w:lang w:bidi="ar-SA"/>
        </w:rPr>
        <w:t>ends#</w:t>
      </w:r>
    </w:p>
    <w:p w:rsidR="00D83BA2" w:rsidRPr="006E0AD3" w:rsidRDefault="00D83BA2" w:rsidP="003A7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lang w:bidi="ar-SA"/>
        </w:rPr>
      </w:pPr>
    </w:p>
    <w:p w:rsidR="003A78AE" w:rsidRPr="006E0AD3" w:rsidRDefault="003A78AE" w:rsidP="003A78AE">
      <w:pPr>
        <w:pBdr>
          <w:bottom w:val="single" w:sz="12" w:space="1" w:color="auto"/>
        </w:pBdr>
        <w:spacing w:line="240" w:lineRule="auto"/>
        <w:ind w:right="-23"/>
        <w:jc w:val="both"/>
        <w:rPr>
          <w:rFonts w:ascii="Times New Roman" w:eastAsia="Times New Roman" w:hAnsi="Times New Roman" w:cs="Times New Roman"/>
          <w:sz w:val="14"/>
          <w:szCs w:val="24"/>
          <w:lang w:bidi="ar-SA"/>
        </w:rPr>
      </w:pPr>
    </w:p>
    <w:p w:rsidR="003A78AE" w:rsidRPr="006E0AD3" w:rsidRDefault="003A78AE" w:rsidP="003A78AE">
      <w:pPr>
        <w:spacing w:line="240" w:lineRule="auto"/>
        <w:ind w:right="-23"/>
        <w:jc w:val="both"/>
        <w:rPr>
          <w:rFonts w:ascii="Calibri" w:eastAsia="Times New Roman" w:hAnsi="Calibri" w:cs="Calibri"/>
          <w:sz w:val="10"/>
          <w:szCs w:val="24"/>
          <w:lang w:bidi="ar-SA"/>
        </w:rPr>
      </w:pPr>
    </w:p>
    <w:p w:rsidR="003A78AE" w:rsidRPr="00CA77B8" w:rsidRDefault="003A78AE" w:rsidP="00CA77B8">
      <w:pPr>
        <w:spacing w:line="240" w:lineRule="auto"/>
        <w:ind w:right="-23"/>
        <w:jc w:val="both"/>
        <w:rPr>
          <w:rFonts w:ascii="Calibri" w:eastAsia="Times New Roman" w:hAnsi="Calibri" w:cs="Calibri"/>
          <w:sz w:val="24"/>
          <w:szCs w:val="24"/>
          <w:lang w:bidi="ar-SA"/>
        </w:rPr>
      </w:pPr>
      <w:r w:rsidRPr="006E0AD3">
        <w:rPr>
          <w:rFonts w:ascii="Calibri" w:eastAsia="Times New Roman" w:hAnsi="Calibri" w:cs="Calibri"/>
          <w:b/>
          <w:sz w:val="24"/>
          <w:szCs w:val="24"/>
          <w:lang w:bidi="ar-SA"/>
        </w:rPr>
        <w:t xml:space="preserve">To arrange an interview with </w:t>
      </w:r>
      <w:r>
        <w:rPr>
          <w:rFonts w:ascii="Calibri" w:eastAsia="Times New Roman" w:hAnsi="Calibri" w:cs="Calibri"/>
          <w:b/>
          <w:sz w:val="24"/>
          <w:szCs w:val="24"/>
          <w:lang w:bidi="ar-SA"/>
        </w:rPr>
        <w:t>Felicity Doherty</w:t>
      </w:r>
      <w:r w:rsidRPr="006E0AD3">
        <w:rPr>
          <w:rFonts w:ascii="Calibri" w:eastAsia="Times New Roman" w:hAnsi="Calibri" w:cs="Calibri"/>
          <w:b/>
          <w:sz w:val="24"/>
          <w:szCs w:val="24"/>
          <w:lang w:bidi="ar-SA"/>
        </w:rPr>
        <w:t>, contact Kirsten Bruce, Kirsty Noffke or Mahsa Lotfizadeh at VIVA! Communications on 02 9884 9011 / 0401 717 566 / 0401 090 089 /</w:t>
      </w:r>
      <w:r>
        <w:rPr>
          <w:rFonts w:ascii="Calibri" w:eastAsia="Times New Roman" w:hAnsi="Calibri" w:cs="Calibri"/>
          <w:b/>
          <w:sz w:val="24"/>
          <w:szCs w:val="24"/>
          <w:lang w:bidi="ar-SA"/>
        </w:rPr>
        <w:t xml:space="preserve"> </w:t>
      </w:r>
      <w:r w:rsidRPr="006E0AD3">
        <w:rPr>
          <w:rFonts w:ascii="Calibri" w:eastAsia="Times New Roman" w:hAnsi="Calibri" w:cs="Calibri"/>
          <w:b/>
          <w:sz w:val="24"/>
          <w:szCs w:val="24"/>
          <w:lang w:bidi="ar-SA"/>
        </w:rPr>
        <w:t>0422 180 674.</w:t>
      </w:r>
    </w:p>
    <w:sectPr w:rsidR="003A78AE" w:rsidRPr="00CA77B8" w:rsidSect="005B39AF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EAB"/>
    <w:multiLevelType w:val="hybridMultilevel"/>
    <w:tmpl w:val="1444CCAC"/>
    <w:lvl w:ilvl="0" w:tplc="6E24F0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860718">
      <w:start w:val="9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9AF"/>
    <w:rsid w:val="00023125"/>
    <w:rsid w:val="0006321C"/>
    <w:rsid w:val="001024BB"/>
    <w:rsid w:val="0012503B"/>
    <w:rsid w:val="00162E23"/>
    <w:rsid w:val="00202347"/>
    <w:rsid w:val="00300139"/>
    <w:rsid w:val="003328DC"/>
    <w:rsid w:val="0036037B"/>
    <w:rsid w:val="00360945"/>
    <w:rsid w:val="00367163"/>
    <w:rsid w:val="003A78AE"/>
    <w:rsid w:val="003B2C2B"/>
    <w:rsid w:val="003C086F"/>
    <w:rsid w:val="003D1019"/>
    <w:rsid w:val="004007A5"/>
    <w:rsid w:val="004221F3"/>
    <w:rsid w:val="00441D57"/>
    <w:rsid w:val="00455C8B"/>
    <w:rsid w:val="00471508"/>
    <w:rsid w:val="004D0365"/>
    <w:rsid w:val="00520396"/>
    <w:rsid w:val="0054433E"/>
    <w:rsid w:val="005500C9"/>
    <w:rsid w:val="00550745"/>
    <w:rsid w:val="00550A25"/>
    <w:rsid w:val="00571B04"/>
    <w:rsid w:val="005B1932"/>
    <w:rsid w:val="005B39AF"/>
    <w:rsid w:val="005C625D"/>
    <w:rsid w:val="00660EC0"/>
    <w:rsid w:val="00663D29"/>
    <w:rsid w:val="00666B95"/>
    <w:rsid w:val="00683531"/>
    <w:rsid w:val="006C657E"/>
    <w:rsid w:val="007655FC"/>
    <w:rsid w:val="0076786D"/>
    <w:rsid w:val="007D7B25"/>
    <w:rsid w:val="007F6FAC"/>
    <w:rsid w:val="008669E8"/>
    <w:rsid w:val="0087045A"/>
    <w:rsid w:val="008C2E21"/>
    <w:rsid w:val="008E7801"/>
    <w:rsid w:val="0092261E"/>
    <w:rsid w:val="009E6C05"/>
    <w:rsid w:val="009E6F10"/>
    <w:rsid w:val="00A523BA"/>
    <w:rsid w:val="00A63338"/>
    <w:rsid w:val="00A66CD8"/>
    <w:rsid w:val="00B14B19"/>
    <w:rsid w:val="00B72709"/>
    <w:rsid w:val="00B8632D"/>
    <w:rsid w:val="00C03E73"/>
    <w:rsid w:val="00C11281"/>
    <w:rsid w:val="00C331D1"/>
    <w:rsid w:val="00CA77B8"/>
    <w:rsid w:val="00D12468"/>
    <w:rsid w:val="00D41441"/>
    <w:rsid w:val="00D44C37"/>
    <w:rsid w:val="00D563A6"/>
    <w:rsid w:val="00D71E2D"/>
    <w:rsid w:val="00D72BAA"/>
    <w:rsid w:val="00D83BA2"/>
    <w:rsid w:val="00DC1FC9"/>
    <w:rsid w:val="00DE7813"/>
    <w:rsid w:val="00E84C92"/>
    <w:rsid w:val="00E8517A"/>
    <w:rsid w:val="00EB50B1"/>
    <w:rsid w:val="00EE6401"/>
    <w:rsid w:val="00F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96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39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39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9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9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9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9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9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9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9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03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03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039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9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03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3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3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0396"/>
    <w:rPr>
      <w:b/>
      <w:bCs/>
    </w:rPr>
  </w:style>
  <w:style w:type="character" w:styleId="Emphasis">
    <w:name w:val="Emphasis"/>
    <w:uiPriority w:val="20"/>
    <w:qFormat/>
    <w:rsid w:val="005203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2039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203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039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03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96"/>
    <w:rPr>
      <w:b/>
      <w:bCs/>
      <w:i/>
      <w:iCs/>
    </w:rPr>
  </w:style>
  <w:style w:type="character" w:styleId="SubtleEmphasis">
    <w:name w:val="Subtle Emphasis"/>
    <w:uiPriority w:val="19"/>
    <w:qFormat/>
    <w:rsid w:val="00520396"/>
    <w:rPr>
      <w:i/>
      <w:iCs/>
    </w:rPr>
  </w:style>
  <w:style w:type="character" w:styleId="IntenseEmphasis">
    <w:name w:val="Intense Emphasis"/>
    <w:uiPriority w:val="21"/>
    <w:qFormat/>
    <w:rsid w:val="00520396"/>
    <w:rPr>
      <w:b/>
      <w:bCs/>
    </w:rPr>
  </w:style>
  <w:style w:type="character" w:styleId="SubtleReference">
    <w:name w:val="Subtle Reference"/>
    <w:uiPriority w:val="31"/>
    <w:qFormat/>
    <w:rsid w:val="00520396"/>
    <w:rPr>
      <w:smallCaps/>
    </w:rPr>
  </w:style>
  <w:style w:type="character" w:styleId="IntenseReference">
    <w:name w:val="Intense Reference"/>
    <w:uiPriority w:val="32"/>
    <w:qFormat/>
    <w:rsid w:val="00520396"/>
    <w:rPr>
      <w:smallCaps/>
      <w:spacing w:val="5"/>
      <w:u w:val="single"/>
    </w:rPr>
  </w:style>
  <w:style w:type="character" w:styleId="BookTitle">
    <w:name w:val="Book Title"/>
    <w:uiPriority w:val="33"/>
    <w:qFormat/>
    <w:rsid w:val="005203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3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F3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Noffke</dc:creator>
  <cp:lastModifiedBy>Kirsty Noffke</cp:lastModifiedBy>
  <cp:revision>3</cp:revision>
  <cp:lastPrinted>2011-09-28T23:10:00Z</cp:lastPrinted>
  <dcterms:created xsi:type="dcterms:W3CDTF">2011-09-29T01:50:00Z</dcterms:created>
  <dcterms:modified xsi:type="dcterms:W3CDTF">2011-09-29T07:24:00Z</dcterms:modified>
</cp:coreProperties>
</file>